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AB" w:rsidRPr="00B54C23" w:rsidRDefault="00B54C23" w:rsidP="00B54C23">
      <w:pPr>
        <w:spacing w:after="0"/>
        <w:rPr>
          <w:rFonts w:cstheme="minorHAnsi"/>
          <w:sz w:val="24"/>
          <w:szCs w:val="24"/>
        </w:rPr>
      </w:pPr>
      <w:bookmarkStart w:id="0" w:name="_GoBack"/>
      <w:bookmarkEnd w:id="0"/>
      <w:r>
        <w:rPr>
          <w:rFonts w:cstheme="minorHAnsi"/>
          <w:noProof/>
          <w:sz w:val="24"/>
          <w:szCs w:val="24"/>
          <w:lang w:eastAsia="en-GB"/>
        </w:rPr>
        <w:drawing>
          <wp:anchor distT="0" distB="0" distL="114300" distR="114300" simplePos="0" relativeHeight="251669504" behindDoc="1" locked="0" layoutInCell="1" allowOverlap="1" wp14:anchorId="137BA0EC" wp14:editId="08D94B4A">
            <wp:simplePos x="0" y="0"/>
            <wp:positionH relativeFrom="margin">
              <wp:align>left</wp:align>
            </wp:positionH>
            <wp:positionV relativeFrom="paragraph">
              <wp:posOffset>40005</wp:posOffset>
            </wp:positionV>
            <wp:extent cx="619125" cy="619125"/>
            <wp:effectExtent l="0" t="0" r="9525" b="9525"/>
            <wp:wrapTight wrapText="bothSides">
              <wp:wrapPolygon edited="0">
                <wp:start x="0" y="0"/>
                <wp:lineTo x="0" y="21268"/>
                <wp:lineTo x="21268" y="21268"/>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mall AF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sidR="00657DAB" w:rsidRPr="00657DAB">
        <w:rPr>
          <w:rFonts w:cstheme="minorHAnsi"/>
          <w:b/>
          <w:sz w:val="28"/>
          <w:szCs w:val="28"/>
        </w:rPr>
        <w:t>Paid Job opportunities</w:t>
      </w:r>
    </w:p>
    <w:p w:rsidR="00B54C23" w:rsidRDefault="00AE0227" w:rsidP="00657DAB">
      <w:pPr>
        <w:spacing w:after="0"/>
        <w:rPr>
          <w:rFonts w:cstheme="minorHAnsi"/>
          <w:sz w:val="24"/>
          <w:szCs w:val="24"/>
        </w:rPr>
      </w:pPr>
      <w:r>
        <w:rPr>
          <w:rFonts w:cstheme="minorHAnsi"/>
          <w:sz w:val="24"/>
          <w:szCs w:val="24"/>
        </w:rPr>
        <w:t>We have National Lottery funding to set up and run</w:t>
      </w:r>
      <w:r w:rsidR="00657DAB" w:rsidRPr="00657DAB">
        <w:rPr>
          <w:rFonts w:cstheme="minorHAnsi"/>
          <w:sz w:val="24"/>
          <w:szCs w:val="24"/>
        </w:rPr>
        <w:t xml:space="preserve"> a support group </w:t>
      </w:r>
      <w:r>
        <w:rPr>
          <w:rFonts w:cstheme="minorHAnsi"/>
          <w:sz w:val="24"/>
          <w:szCs w:val="24"/>
        </w:rPr>
        <w:t xml:space="preserve">for 1 year </w:t>
      </w:r>
      <w:r w:rsidR="00657DAB" w:rsidRPr="00657DAB">
        <w:rPr>
          <w:rFonts w:cstheme="minorHAnsi"/>
          <w:sz w:val="24"/>
          <w:szCs w:val="24"/>
        </w:rPr>
        <w:t>and the following facilitator roles are available</w:t>
      </w:r>
      <w:r w:rsidR="00B54C23">
        <w:rPr>
          <w:rFonts w:cstheme="minorHAnsi"/>
          <w:sz w:val="24"/>
          <w:szCs w:val="24"/>
        </w:rPr>
        <w:t>:</w:t>
      </w:r>
    </w:p>
    <w:p w:rsidR="00B54C23" w:rsidRDefault="00B54C23" w:rsidP="00657DAB">
      <w:pPr>
        <w:spacing w:after="0"/>
        <w:rPr>
          <w:rFonts w:cstheme="minorHAnsi"/>
          <w:sz w:val="24"/>
          <w:szCs w:val="24"/>
        </w:rPr>
      </w:pPr>
    </w:p>
    <w:p w:rsidR="00657DAB" w:rsidRPr="00B54C23" w:rsidRDefault="00657DAB" w:rsidP="00657DAB">
      <w:pPr>
        <w:spacing w:after="0"/>
        <w:rPr>
          <w:rFonts w:cstheme="minorHAnsi"/>
          <w:sz w:val="24"/>
          <w:szCs w:val="24"/>
        </w:rPr>
      </w:pPr>
      <w:r w:rsidRPr="00657DAB">
        <w:rPr>
          <w:rFonts w:cstheme="minorHAnsi"/>
          <w:b/>
          <w:sz w:val="28"/>
          <w:szCs w:val="28"/>
        </w:rPr>
        <w:t>Senior Counsellor</w:t>
      </w:r>
    </w:p>
    <w:p w:rsidR="00657DAB" w:rsidRPr="00657DAB" w:rsidRDefault="00657DAB" w:rsidP="00657DAB">
      <w:pPr>
        <w:spacing w:after="0"/>
        <w:rPr>
          <w:rFonts w:cstheme="minorHAnsi"/>
          <w:sz w:val="24"/>
          <w:szCs w:val="24"/>
        </w:rPr>
      </w:pPr>
      <w:r w:rsidRPr="00657DAB">
        <w:rPr>
          <w:rFonts w:cstheme="minorHAnsi"/>
          <w:sz w:val="24"/>
          <w:szCs w:val="24"/>
        </w:rPr>
        <w:t>To facilitate support group and undertake related administration tasks</w:t>
      </w:r>
    </w:p>
    <w:p w:rsidR="00657DAB" w:rsidRDefault="00657DAB" w:rsidP="00657DAB">
      <w:pPr>
        <w:spacing w:after="0"/>
        <w:rPr>
          <w:rFonts w:cstheme="minorHAnsi"/>
          <w:sz w:val="24"/>
          <w:szCs w:val="24"/>
        </w:rPr>
      </w:pPr>
      <w:r w:rsidRPr="00657DAB">
        <w:rPr>
          <w:rFonts w:cstheme="minorHAnsi"/>
          <w:sz w:val="24"/>
          <w:szCs w:val="24"/>
        </w:rPr>
        <w:t xml:space="preserve">2 hours per week for group facilitation and 2 ½ </w:t>
      </w:r>
      <w:proofErr w:type="gramStart"/>
      <w:r w:rsidRPr="00657DAB">
        <w:rPr>
          <w:rFonts w:cstheme="minorHAnsi"/>
          <w:sz w:val="24"/>
          <w:szCs w:val="24"/>
        </w:rPr>
        <w:t>hours  for</w:t>
      </w:r>
      <w:proofErr w:type="gramEnd"/>
      <w:r w:rsidRPr="00657DAB">
        <w:rPr>
          <w:rFonts w:cstheme="minorHAnsi"/>
          <w:sz w:val="24"/>
          <w:szCs w:val="24"/>
        </w:rPr>
        <w:t xml:space="preserve"> related administrative duties</w:t>
      </w:r>
    </w:p>
    <w:p w:rsidR="00AE0227" w:rsidRPr="00657DAB" w:rsidRDefault="00AE0227" w:rsidP="00AE0227">
      <w:pPr>
        <w:spacing w:after="0"/>
        <w:rPr>
          <w:rFonts w:cstheme="minorHAnsi"/>
          <w:b/>
          <w:sz w:val="28"/>
          <w:szCs w:val="28"/>
        </w:rPr>
      </w:pPr>
      <w:r w:rsidRPr="00657DAB">
        <w:rPr>
          <w:rFonts w:cstheme="minorHAnsi"/>
          <w:b/>
          <w:sz w:val="28"/>
          <w:szCs w:val="28"/>
        </w:rPr>
        <w:t>Counsellor</w:t>
      </w:r>
    </w:p>
    <w:p w:rsidR="00AE0227" w:rsidRPr="00657DAB" w:rsidRDefault="00AE0227" w:rsidP="00AE0227">
      <w:pPr>
        <w:spacing w:after="0"/>
        <w:rPr>
          <w:rFonts w:cstheme="minorHAnsi"/>
          <w:sz w:val="24"/>
          <w:szCs w:val="24"/>
        </w:rPr>
      </w:pPr>
      <w:r w:rsidRPr="00657DAB">
        <w:rPr>
          <w:rFonts w:cstheme="minorHAnsi"/>
          <w:sz w:val="24"/>
          <w:szCs w:val="24"/>
        </w:rPr>
        <w:t>To co facilitate support group 2 hours per week</w:t>
      </w:r>
    </w:p>
    <w:tbl>
      <w:tblPr>
        <w:tblStyle w:val="TableGrid"/>
        <w:tblW w:w="0" w:type="auto"/>
        <w:tblLook w:val="04A0" w:firstRow="1" w:lastRow="0" w:firstColumn="1" w:lastColumn="0" w:noHBand="0" w:noVBand="1"/>
      </w:tblPr>
      <w:tblGrid>
        <w:gridCol w:w="4158"/>
        <w:gridCol w:w="3149"/>
        <w:gridCol w:w="3149"/>
      </w:tblGrid>
      <w:tr w:rsidR="00AE0227" w:rsidRPr="00AE0227" w:rsidTr="00AE0227">
        <w:tc>
          <w:tcPr>
            <w:tcW w:w="4158" w:type="dxa"/>
          </w:tcPr>
          <w:p w:rsidR="00AE0227" w:rsidRPr="00AE0227" w:rsidRDefault="00AE0227" w:rsidP="008E5118">
            <w:pPr>
              <w:rPr>
                <w:rFonts w:cstheme="minorHAnsi"/>
                <w:b/>
                <w:sz w:val="24"/>
                <w:szCs w:val="24"/>
              </w:rPr>
            </w:pPr>
          </w:p>
        </w:tc>
        <w:tc>
          <w:tcPr>
            <w:tcW w:w="3149" w:type="dxa"/>
          </w:tcPr>
          <w:p w:rsidR="00AE0227" w:rsidRPr="00AE0227" w:rsidRDefault="00AE0227" w:rsidP="008E5118">
            <w:pPr>
              <w:rPr>
                <w:rFonts w:cstheme="minorHAnsi"/>
                <w:b/>
                <w:sz w:val="24"/>
                <w:szCs w:val="24"/>
              </w:rPr>
            </w:pPr>
            <w:r>
              <w:rPr>
                <w:rFonts w:cstheme="minorHAnsi"/>
                <w:b/>
                <w:sz w:val="24"/>
                <w:szCs w:val="24"/>
              </w:rPr>
              <w:t xml:space="preserve">Essential </w:t>
            </w:r>
          </w:p>
        </w:tc>
        <w:tc>
          <w:tcPr>
            <w:tcW w:w="3149" w:type="dxa"/>
          </w:tcPr>
          <w:p w:rsidR="00AE0227" w:rsidRPr="00AE0227" w:rsidRDefault="00AE0227" w:rsidP="008E5118">
            <w:pPr>
              <w:rPr>
                <w:rFonts w:cstheme="minorHAnsi"/>
                <w:b/>
                <w:sz w:val="24"/>
                <w:szCs w:val="24"/>
              </w:rPr>
            </w:pPr>
            <w:r>
              <w:rPr>
                <w:rFonts w:cstheme="minorHAnsi"/>
                <w:b/>
                <w:sz w:val="24"/>
                <w:szCs w:val="24"/>
              </w:rPr>
              <w:t>Desired</w:t>
            </w: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Recognised counselling qualifications to at least level 4</w:t>
            </w:r>
          </w:p>
        </w:tc>
        <w:tc>
          <w:tcPr>
            <w:tcW w:w="3149" w:type="dxa"/>
          </w:tcPr>
          <w:p w:rsidR="00AE0227" w:rsidRDefault="00F4093E" w:rsidP="008E5118">
            <w:pPr>
              <w:rPr>
                <w:rFonts w:cstheme="minorHAnsi"/>
                <w:sz w:val="24"/>
                <w:szCs w:val="24"/>
              </w:rPr>
            </w:pPr>
            <w:r>
              <w:rPr>
                <w:rFonts w:cstheme="minorHAnsi"/>
                <w:sz w:val="24"/>
                <w:szCs w:val="24"/>
              </w:rPr>
              <w:t>Senior counsellor</w:t>
            </w:r>
          </w:p>
          <w:p w:rsidR="00F4093E" w:rsidRPr="00AE0227" w:rsidRDefault="00F4093E"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Minimum of 2 years’ experience post qualification</w:t>
            </w:r>
          </w:p>
        </w:tc>
        <w:tc>
          <w:tcPr>
            <w:tcW w:w="3149" w:type="dxa"/>
          </w:tcPr>
          <w:p w:rsidR="00AE0227" w:rsidRPr="00AE0227" w:rsidRDefault="00F4093E" w:rsidP="008E5118">
            <w:pPr>
              <w:rPr>
                <w:rFonts w:cstheme="minorHAnsi"/>
                <w:sz w:val="24"/>
                <w:szCs w:val="24"/>
              </w:rPr>
            </w:pPr>
            <w:r>
              <w:rPr>
                <w:rFonts w:cstheme="minorHAnsi"/>
                <w:sz w:val="24"/>
                <w:szCs w:val="24"/>
              </w:rPr>
              <w:t>Senior counsellor</w:t>
            </w:r>
          </w:p>
        </w:tc>
        <w:tc>
          <w:tcPr>
            <w:tcW w:w="3149" w:type="dxa"/>
          </w:tcPr>
          <w:p w:rsidR="00AE0227" w:rsidRPr="00AE0227" w:rsidRDefault="00F4093E" w:rsidP="008E5118">
            <w:pPr>
              <w:rPr>
                <w:rFonts w:cstheme="minorHAnsi"/>
                <w:sz w:val="24"/>
                <w:szCs w:val="24"/>
              </w:rPr>
            </w:pPr>
            <w:r>
              <w:rPr>
                <w:rFonts w:cstheme="minorHAnsi"/>
                <w:sz w:val="24"/>
                <w:szCs w:val="24"/>
              </w:rPr>
              <w:t>Counsellor</w:t>
            </w: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Experience with group facilitation</w:t>
            </w:r>
          </w:p>
        </w:tc>
        <w:tc>
          <w:tcPr>
            <w:tcW w:w="3149" w:type="dxa"/>
          </w:tcPr>
          <w:p w:rsidR="00AE0227" w:rsidRPr="00AE0227" w:rsidRDefault="00F4093E" w:rsidP="008E5118">
            <w:pPr>
              <w:rPr>
                <w:rFonts w:cstheme="minorHAnsi"/>
                <w:sz w:val="24"/>
                <w:szCs w:val="24"/>
              </w:rPr>
            </w:pPr>
            <w:r>
              <w:rPr>
                <w:rFonts w:cstheme="minorHAnsi"/>
                <w:sz w:val="24"/>
                <w:szCs w:val="24"/>
              </w:rPr>
              <w:t>Senior counsellor</w:t>
            </w:r>
          </w:p>
        </w:tc>
        <w:tc>
          <w:tcPr>
            <w:tcW w:w="3149" w:type="dxa"/>
          </w:tcPr>
          <w:p w:rsidR="00AE0227" w:rsidRPr="00AE0227" w:rsidRDefault="00F4093E" w:rsidP="008E5118">
            <w:pPr>
              <w:rPr>
                <w:rFonts w:cstheme="minorHAnsi"/>
                <w:sz w:val="24"/>
                <w:szCs w:val="24"/>
              </w:rPr>
            </w:pPr>
            <w:r>
              <w:rPr>
                <w:rFonts w:cstheme="minorHAnsi"/>
                <w:sz w:val="24"/>
                <w:szCs w:val="24"/>
              </w:rPr>
              <w:t>Counsellor</w:t>
            </w: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Knowledge and experience in our field of work and working with this client group</w:t>
            </w:r>
          </w:p>
        </w:tc>
        <w:tc>
          <w:tcPr>
            <w:tcW w:w="3149" w:type="dxa"/>
          </w:tcPr>
          <w:p w:rsidR="00AE0227" w:rsidRPr="00AE0227" w:rsidRDefault="00F4093E" w:rsidP="008E5118">
            <w:pPr>
              <w:rPr>
                <w:rFonts w:cstheme="minorHAnsi"/>
                <w:sz w:val="24"/>
                <w:szCs w:val="24"/>
              </w:rPr>
            </w:pPr>
            <w:r>
              <w:rPr>
                <w:rFonts w:cstheme="minorHAnsi"/>
                <w:sz w:val="24"/>
                <w:szCs w:val="24"/>
              </w:rPr>
              <w:t>Senior counsellor</w:t>
            </w:r>
          </w:p>
        </w:tc>
        <w:tc>
          <w:tcPr>
            <w:tcW w:w="3149" w:type="dxa"/>
          </w:tcPr>
          <w:p w:rsidR="00AE0227" w:rsidRPr="00AE0227" w:rsidRDefault="00F4093E" w:rsidP="008E5118">
            <w:pPr>
              <w:rPr>
                <w:rFonts w:cstheme="minorHAnsi"/>
                <w:sz w:val="24"/>
                <w:szCs w:val="24"/>
              </w:rPr>
            </w:pPr>
            <w:r>
              <w:rPr>
                <w:rFonts w:cstheme="minorHAnsi"/>
                <w:sz w:val="24"/>
                <w:szCs w:val="24"/>
              </w:rPr>
              <w:t>Counsellor</w:t>
            </w:r>
          </w:p>
        </w:tc>
      </w:tr>
      <w:tr w:rsidR="00F4093E" w:rsidRPr="00AE0227" w:rsidTr="00AE0227">
        <w:tc>
          <w:tcPr>
            <w:tcW w:w="4158" w:type="dxa"/>
          </w:tcPr>
          <w:p w:rsidR="00F4093E" w:rsidRPr="00AE0227" w:rsidRDefault="00F4093E" w:rsidP="008E5118">
            <w:pPr>
              <w:rPr>
                <w:rFonts w:cstheme="minorHAnsi"/>
                <w:sz w:val="24"/>
                <w:szCs w:val="24"/>
              </w:rPr>
            </w:pPr>
            <w:r w:rsidRPr="00657DAB">
              <w:rPr>
                <w:rFonts w:cstheme="minorHAnsi"/>
                <w:sz w:val="24"/>
                <w:szCs w:val="24"/>
              </w:rPr>
              <w:t>Good understanding and experience of working with bereavement and loss</w:t>
            </w:r>
          </w:p>
        </w:tc>
        <w:tc>
          <w:tcPr>
            <w:tcW w:w="3149" w:type="dxa"/>
          </w:tcPr>
          <w:p w:rsidR="00F4093E" w:rsidRDefault="00F4093E" w:rsidP="008E5118">
            <w:pPr>
              <w:rPr>
                <w:rFonts w:cstheme="minorHAnsi"/>
                <w:sz w:val="24"/>
                <w:szCs w:val="24"/>
              </w:rPr>
            </w:pPr>
            <w:r>
              <w:rPr>
                <w:rFonts w:cstheme="minorHAnsi"/>
                <w:sz w:val="24"/>
                <w:szCs w:val="24"/>
              </w:rPr>
              <w:t>Counsellor</w:t>
            </w:r>
          </w:p>
        </w:tc>
        <w:tc>
          <w:tcPr>
            <w:tcW w:w="3149" w:type="dxa"/>
          </w:tcPr>
          <w:p w:rsidR="00F4093E" w:rsidRPr="00AE0227" w:rsidRDefault="00F4093E"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Supervision in place relevant to group facilitation</w:t>
            </w:r>
          </w:p>
        </w:tc>
        <w:tc>
          <w:tcPr>
            <w:tcW w:w="3149" w:type="dxa"/>
          </w:tcPr>
          <w:p w:rsidR="00AE0227" w:rsidRDefault="00F4093E" w:rsidP="008E5118">
            <w:pPr>
              <w:rPr>
                <w:rFonts w:cstheme="minorHAnsi"/>
                <w:sz w:val="24"/>
                <w:szCs w:val="24"/>
              </w:rPr>
            </w:pPr>
            <w:r>
              <w:rPr>
                <w:rFonts w:cstheme="minorHAnsi"/>
                <w:sz w:val="24"/>
                <w:szCs w:val="24"/>
              </w:rPr>
              <w:t>Senior counsellor</w:t>
            </w:r>
          </w:p>
          <w:p w:rsidR="00F4093E" w:rsidRPr="00AE0227" w:rsidRDefault="00F4093E"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High level of self-awareness and ability to recognise when own material needs exploration in personal therapy</w:t>
            </w:r>
          </w:p>
        </w:tc>
        <w:tc>
          <w:tcPr>
            <w:tcW w:w="3149" w:type="dxa"/>
          </w:tcPr>
          <w:p w:rsidR="00AE0227" w:rsidRDefault="00F4093E" w:rsidP="008E5118">
            <w:pPr>
              <w:rPr>
                <w:rFonts w:cstheme="minorHAnsi"/>
                <w:sz w:val="24"/>
                <w:szCs w:val="24"/>
              </w:rPr>
            </w:pPr>
            <w:r>
              <w:rPr>
                <w:rFonts w:cstheme="minorHAnsi"/>
                <w:sz w:val="24"/>
                <w:szCs w:val="24"/>
              </w:rPr>
              <w:t>Senior counsellor</w:t>
            </w:r>
          </w:p>
          <w:p w:rsidR="00F4093E" w:rsidRPr="00AE0227" w:rsidRDefault="00F4093E"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Organisational skills</w:t>
            </w:r>
          </w:p>
        </w:tc>
        <w:tc>
          <w:tcPr>
            <w:tcW w:w="3149" w:type="dxa"/>
          </w:tcPr>
          <w:p w:rsidR="00AE0227" w:rsidRPr="00AE0227" w:rsidRDefault="00F4093E" w:rsidP="008E5118">
            <w:pPr>
              <w:rPr>
                <w:rFonts w:cstheme="minorHAnsi"/>
                <w:sz w:val="24"/>
                <w:szCs w:val="24"/>
              </w:rPr>
            </w:pPr>
            <w:r>
              <w:rPr>
                <w:rFonts w:cstheme="minorHAnsi"/>
                <w:sz w:val="24"/>
                <w:szCs w:val="24"/>
              </w:rPr>
              <w:t>Senior 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Computer literate</w:t>
            </w:r>
          </w:p>
        </w:tc>
        <w:tc>
          <w:tcPr>
            <w:tcW w:w="3149" w:type="dxa"/>
          </w:tcPr>
          <w:p w:rsidR="00AE0227" w:rsidRPr="00AE0227" w:rsidRDefault="00F4093E" w:rsidP="008E5118">
            <w:pPr>
              <w:rPr>
                <w:rFonts w:cstheme="minorHAnsi"/>
                <w:sz w:val="24"/>
                <w:szCs w:val="24"/>
              </w:rPr>
            </w:pPr>
            <w:r>
              <w:rPr>
                <w:rFonts w:cstheme="minorHAnsi"/>
                <w:sz w:val="24"/>
                <w:szCs w:val="24"/>
              </w:rPr>
              <w:t>Senior 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Belong to a recognised and relevant professional body and have up to date insurance</w:t>
            </w:r>
          </w:p>
        </w:tc>
        <w:tc>
          <w:tcPr>
            <w:tcW w:w="3149" w:type="dxa"/>
          </w:tcPr>
          <w:p w:rsidR="00AE0227" w:rsidRDefault="00F4093E" w:rsidP="008E5118">
            <w:pPr>
              <w:rPr>
                <w:rFonts w:cstheme="minorHAnsi"/>
                <w:sz w:val="24"/>
                <w:szCs w:val="24"/>
              </w:rPr>
            </w:pPr>
            <w:r>
              <w:rPr>
                <w:rFonts w:cstheme="minorHAnsi"/>
                <w:sz w:val="24"/>
                <w:szCs w:val="24"/>
              </w:rPr>
              <w:t>Senior Counsellor</w:t>
            </w:r>
          </w:p>
          <w:p w:rsidR="00B54C23" w:rsidRPr="00AE0227" w:rsidRDefault="00B54C23"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Currently working as a counsellor</w:t>
            </w:r>
          </w:p>
        </w:tc>
        <w:tc>
          <w:tcPr>
            <w:tcW w:w="3149" w:type="dxa"/>
          </w:tcPr>
          <w:p w:rsidR="00AE0227" w:rsidRDefault="00F4093E" w:rsidP="008E5118">
            <w:pPr>
              <w:rPr>
                <w:rFonts w:cstheme="minorHAnsi"/>
                <w:sz w:val="24"/>
                <w:szCs w:val="24"/>
              </w:rPr>
            </w:pPr>
            <w:r>
              <w:rPr>
                <w:rFonts w:cstheme="minorHAnsi"/>
                <w:sz w:val="24"/>
                <w:szCs w:val="24"/>
              </w:rPr>
              <w:t>Senior Counsellor</w:t>
            </w:r>
          </w:p>
          <w:p w:rsidR="00B54C23" w:rsidRPr="00AE0227" w:rsidRDefault="00B54C23"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sz w:val="24"/>
                <w:szCs w:val="24"/>
              </w:rPr>
            </w:pPr>
            <w:r w:rsidRPr="00AE0227">
              <w:rPr>
                <w:rFonts w:cstheme="minorHAnsi"/>
                <w:sz w:val="24"/>
                <w:szCs w:val="24"/>
              </w:rPr>
              <w:t>Reflective practitioner</w:t>
            </w:r>
          </w:p>
        </w:tc>
        <w:tc>
          <w:tcPr>
            <w:tcW w:w="3149" w:type="dxa"/>
          </w:tcPr>
          <w:p w:rsidR="00AE0227" w:rsidRDefault="00F4093E" w:rsidP="008E5118">
            <w:pPr>
              <w:rPr>
                <w:rFonts w:cstheme="minorHAnsi"/>
                <w:sz w:val="24"/>
                <w:szCs w:val="24"/>
              </w:rPr>
            </w:pPr>
            <w:r>
              <w:rPr>
                <w:rFonts w:cstheme="minorHAnsi"/>
                <w:sz w:val="24"/>
                <w:szCs w:val="24"/>
              </w:rPr>
              <w:t xml:space="preserve">Senior Counsellor </w:t>
            </w:r>
          </w:p>
          <w:p w:rsidR="00B54C23" w:rsidRPr="00AE0227" w:rsidRDefault="00B54C23" w:rsidP="008E5118">
            <w:pPr>
              <w:rPr>
                <w:rFonts w:cstheme="minorHAnsi"/>
                <w:sz w:val="24"/>
                <w:szCs w:val="24"/>
              </w:rPr>
            </w:pPr>
            <w:r>
              <w:rPr>
                <w:rFonts w:cstheme="minorHAnsi"/>
                <w:sz w:val="24"/>
                <w:szCs w:val="24"/>
              </w:rPr>
              <w:t>Counsellor</w:t>
            </w:r>
          </w:p>
        </w:tc>
        <w:tc>
          <w:tcPr>
            <w:tcW w:w="3149" w:type="dxa"/>
          </w:tcPr>
          <w:p w:rsidR="00AE0227" w:rsidRPr="00AE0227" w:rsidRDefault="00AE0227" w:rsidP="008E5118">
            <w:pPr>
              <w:rPr>
                <w:rFonts w:cstheme="minorHAnsi"/>
                <w:sz w:val="24"/>
                <w:szCs w:val="24"/>
              </w:rPr>
            </w:pPr>
          </w:p>
        </w:tc>
      </w:tr>
      <w:tr w:rsidR="00AE0227" w:rsidRPr="00AE0227" w:rsidTr="00AE0227">
        <w:tc>
          <w:tcPr>
            <w:tcW w:w="4158" w:type="dxa"/>
          </w:tcPr>
          <w:p w:rsidR="00AE0227" w:rsidRPr="00AE0227" w:rsidRDefault="00AE0227" w:rsidP="008E5118">
            <w:pPr>
              <w:rPr>
                <w:rFonts w:cstheme="minorHAnsi"/>
              </w:rPr>
            </w:pPr>
            <w:r w:rsidRPr="00AE0227">
              <w:rPr>
                <w:rFonts w:cstheme="minorHAnsi"/>
              </w:rPr>
              <w:t>To be offering your services as a volunteer counsellor for Muma Nurture for a minimum of 2 hours per week</w:t>
            </w:r>
          </w:p>
        </w:tc>
        <w:tc>
          <w:tcPr>
            <w:tcW w:w="3149" w:type="dxa"/>
          </w:tcPr>
          <w:p w:rsidR="00AE0227" w:rsidRPr="00AE0227" w:rsidRDefault="00AE0227" w:rsidP="008E5118">
            <w:pPr>
              <w:rPr>
                <w:rFonts w:cstheme="minorHAnsi"/>
              </w:rPr>
            </w:pPr>
          </w:p>
        </w:tc>
        <w:tc>
          <w:tcPr>
            <w:tcW w:w="3149" w:type="dxa"/>
          </w:tcPr>
          <w:p w:rsidR="00AE0227" w:rsidRDefault="00F4093E" w:rsidP="008E5118">
            <w:pPr>
              <w:rPr>
                <w:rFonts w:cstheme="minorHAnsi"/>
              </w:rPr>
            </w:pPr>
            <w:r>
              <w:rPr>
                <w:rFonts w:cstheme="minorHAnsi"/>
              </w:rPr>
              <w:t>Senior Counsellor</w:t>
            </w:r>
          </w:p>
          <w:p w:rsidR="00B54C23" w:rsidRPr="00AE0227" w:rsidRDefault="00B54C23" w:rsidP="008E5118">
            <w:pPr>
              <w:rPr>
                <w:rFonts w:cstheme="minorHAnsi"/>
              </w:rPr>
            </w:pPr>
            <w:r>
              <w:rPr>
                <w:rFonts w:cstheme="minorHAnsi"/>
              </w:rPr>
              <w:t>Counsellor</w:t>
            </w:r>
          </w:p>
        </w:tc>
      </w:tr>
    </w:tbl>
    <w:p w:rsidR="00B54C23" w:rsidRDefault="00B54C23" w:rsidP="00B54C23">
      <w:pPr>
        <w:spacing w:before="100" w:beforeAutospacing="1" w:after="100" w:afterAutospacing="1" w:line="240" w:lineRule="auto"/>
        <w:rPr>
          <w:rFonts w:ascii="&amp;quot" w:eastAsia="Times New Roman" w:hAnsi="&amp;quot" w:cs="Times New Roman"/>
          <w:color w:val="565656"/>
          <w:sz w:val="21"/>
          <w:szCs w:val="21"/>
          <w:lang w:eastAsia="en-GB"/>
        </w:rPr>
      </w:pPr>
    </w:p>
    <w:p w:rsidR="001B10D6" w:rsidRDefault="001B10D6"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p>
    <w:p w:rsidR="001B10D6" w:rsidRDefault="001B10D6" w:rsidP="001B10D6">
      <w:pPr>
        <w:spacing w:before="100" w:beforeAutospacing="1" w:after="100" w:afterAutospacing="1" w:line="240" w:lineRule="auto"/>
        <w:ind w:left="720"/>
        <w:rPr>
          <w:rFonts w:ascii="&amp;quot" w:eastAsia="Times New Roman" w:hAnsi="&amp;quot" w:cs="Times New Roman"/>
          <w:color w:val="565656"/>
          <w:sz w:val="21"/>
          <w:szCs w:val="21"/>
          <w:lang w:eastAsia="en-GB"/>
        </w:rPr>
      </w:pPr>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All therapists must hold a recognised and approved qualification, be a current member of the appropriate approved professional body related to their discipline and hold up-to-date insurance. They will take copies of all relevant certificates to keep on file</w:t>
      </w:r>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They are personally responsible for their compliance with the rules of their professional body and must ensure that they comply with the requirements of their profession’s Code of Conduct and Practice</w:t>
      </w:r>
    </w:p>
    <w:p w:rsidR="00A97B04" w:rsidRDefault="00A97B04" w:rsidP="00E51896">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 xml:space="preserve">It is also imperative that each therapist works with the specific requirements of each client under the strict guidelines of the complementary therapist coordinator </w:t>
      </w:r>
    </w:p>
    <w:p w:rsidR="00A97B04" w:rsidRPr="00A97B04" w:rsidRDefault="00A97B04" w:rsidP="00E51896">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Cheerful demeanour and ability to work as part of a team</w:t>
      </w:r>
    </w:p>
    <w:p w:rsidR="00A97B04" w:rsidRPr="00A97B04" w:rsidRDefault="00A97B04" w:rsidP="00A97B04">
      <w:pPr>
        <w:numPr>
          <w:ilvl w:val="0"/>
          <w:numId w:val="2"/>
        </w:numPr>
        <w:spacing w:before="100" w:beforeAutospacing="1" w:after="100" w:afterAutospacing="1" w:line="240" w:lineRule="auto"/>
        <w:rPr>
          <w:rFonts w:ascii="&amp;quot" w:eastAsia="Times New Roman" w:hAnsi="&amp;quot" w:cs="Times New Roman"/>
          <w:color w:val="565656"/>
          <w:sz w:val="21"/>
          <w:szCs w:val="21"/>
          <w:lang w:eastAsia="en-GB"/>
        </w:rPr>
      </w:pPr>
      <w:r w:rsidRPr="00A97B04">
        <w:rPr>
          <w:rFonts w:ascii="&amp;quot" w:eastAsia="Times New Roman" w:hAnsi="&amp;quot" w:cs="Times New Roman"/>
          <w:color w:val="565656"/>
          <w:sz w:val="21"/>
          <w:szCs w:val="21"/>
          <w:lang w:eastAsia="en-GB"/>
        </w:rPr>
        <w:t xml:space="preserve">Maintain awareness and compliance with policy, procedures, guidelines and values including </w:t>
      </w:r>
      <w:r>
        <w:rPr>
          <w:rFonts w:ascii="&amp;quot" w:eastAsia="Times New Roman" w:hAnsi="&amp;quot" w:cs="Times New Roman"/>
          <w:color w:val="565656"/>
          <w:sz w:val="21"/>
          <w:szCs w:val="21"/>
          <w:lang w:eastAsia="en-GB"/>
        </w:rPr>
        <w:t>client</w:t>
      </w:r>
      <w:r w:rsidRPr="00A97B04">
        <w:rPr>
          <w:rFonts w:ascii="&amp;quot" w:eastAsia="Times New Roman" w:hAnsi="&amp;quot" w:cs="Times New Roman"/>
          <w:color w:val="565656"/>
          <w:sz w:val="21"/>
          <w:szCs w:val="21"/>
          <w:lang w:eastAsia="en-GB"/>
        </w:rPr>
        <w:t xml:space="preserve"> confidentiality.</w:t>
      </w:r>
    </w:p>
    <w:p w:rsidR="00A97B04" w:rsidRPr="00A97B04" w:rsidRDefault="00A97B04" w:rsidP="00A97B04">
      <w:pPr>
        <w:spacing w:after="300" w:line="349" w:lineRule="atLeast"/>
        <w:rPr>
          <w:rFonts w:ascii="&amp;quot" w:eastAsia="Times New Roman" w:hAnsi="&amp;quot" w:cs="Times New Roman"/>
          <w:color w:val="565656"/>
          <w:sz w:val="21"/>
          <w:szCs w:val="21"/>
          <w:lang w:eastAsia="en-GB"/>
        </w:rPr>
      </w:pPr>
      <w:r w:rsidRPr="00A97B04">
        <w:rPr>
          <w:rFonts w:ascii="&amp;quot" w:eastAsia="Times New Roman" w:hAnsi="&amp;quot" w:cs="Times New Roman"/>
          <w:b/>
          <w:bCs/>
          <w:color w:val="565656"/>
          <w:sz w:val="21"/>
          <w:szCs w:val="21"/>
          <w:lang w:eastAsia="en-GB"/>
        </w:rPr>
        <w:t>Experience</w:t>
      </w:r>
      <w:r w:rsidRPr="00A97B04">
        <w:rPr>
          <w:rFonts w:ascii="&amp;quot" w:eastAsia="Times New Roman" w:hAnsi="&amp;quot" w:cs="Times New Roman"/>
          <w:color w:val="565656"/>
          <w:sz w:val="21"/>
          <w:szCs w:val="21"/>
          <w:lang w:eastAsia="en-GB"/>
        </w:rPr>
        <w:br/>
      </w:r>
      <w:r>
        <w:rPr>
          <w:rFonts w:ascii="&amp;quot" w:eastAsia="Times New Roman" w:hAnsi="&amp;quot" w:cs="Times New Roman"/>
          <w:color w:val="565656"/>
          <w:sz w:val="21"/>
          <w:szCs w:val="21"/>
          <w:lang w:eastAsia="en-GB"/>
        </w:rPr>
        <w:t>We</w:t>
      </w:r>
      <w:r w:rsidRPr="00A97B04">
        <w:rPr>
          <w:rFonts w:ascii="&amp;quot" w:eastAsia="Times New Roman" w:hAnsi="&amp;quot" w:cs="Times New Roman"/>
          <w:color w:val="565656"/>
          <w:sz w:val="21"/>
          <w:szCs w:val="21"/>
          <w:lang w:eastAsia="en-GB"/>
        </w:rPr>
        <w:t xml:space="preserve"> ask that therapists are qualified,  confident and experienced in their discipline.</w:t>
      </w:r>
    </w:p>
    <w:p w:rsidR="00A97B04" w:rsidRDefault="00A97B04" w:rsidP="00A97B04">
      <w:pPr>
        <w:spacing w:after="300" w:line="349" w:lineRule="atLeast"/>
        <w:rPr>
          <w:rFonts w:ascii="&amp;quot" w:eastAsia="Times New Roman" w:hAnsi="&amp;quot" w:cs="Times New Roman"/>
          <w:color w:val="565656"/>
          <w:sz w:val="21"/>
          <w:szCs w:val="21"/>
          <w:lang w:eastAsia="en-GB"/>
        </w:rPr>
      </w:pPr>
      <w:r w:rsidRPr="00A97B04">
        <w:rPr>
          <w:rFonts w:ascii="&amp;quot" w:eastAsia="Times New Roman" w:hAnsi="&amp;quot" w:cs="Times New Roman"/>
          <w:b/>
          <w:bCs/>
          <w:color w:val="565656"/>
          <w:sz w:val="21"/>
          <w:szCs w:val="21"/>
          <w:lang w:eastAsia="en-GB"/>
        </w:rPr>
        <w:t>Commitment</w:t>
      </w:r>
      <w:r w:rsidRPr="00A97B04">
        <w:rPr>
          <w:rFonts w:ascii="&amp;quot" w:eastAsia="Times New Roman" w:hAnsi="&amp;quot" w:cs="Times New Roman"/>
          <w:color w:val="565656"/>
          <w:sz w:val="21"/>
          <w:szCs w:val="21"/>
          <w:lang w:eastAsia="en-GB"/>
        </w:rPr>
        <w:br/>
      </w:r>
      <w:r>
        <w:rPr>
          <w:rFonts w:ascii="&amp;quot" w:eastAsia="Times New Roman" w:hAnsi="&amp;quot" w:cs="Times New Roman"/>
          <w:color w:val="565656"/>
          <w:sz w:val="21"/>
          <w:szCs w:val="21"/>
          <w:lang w:eastAsia="en-GB"/>
        </w:rPr>
        <w:t>We</w:t>
      </w:r>
      <w:r w:rsidRPr="00A97B04">
        <w:rPr>
          <w:rFonts w:ascii="&amp;quot" w:eastAsia="Times New Roman" w:hAnsi="&amp;quot" w:cs="Times New Roman"/>
          <w:color w:val="565656"/>
          <w:sz w:val="21"/>
          <w:szCs w:val="21"/>
          <w:lang w:eastAsia="en-GB"/>
        </w:rPr>
        <w:t xml:space="preserve"> are seeking someone who can commit to a regular shift </w:t>
      </w:r>
    </w:p>
    <w:p w:rsidR="00222F7F" w:rsidRPr="00222F7F" w:rsidRDefault="00222F7F" w:rsidP="00222F7F">
      <w:pPr>
        <w:spacing w:after="300" w:line="349" w:lineRule="atLeast"/>
        <w:jc w:val="center"/>
        <w:rPr>
          <w:rFonts w:ascii="Times New Roman" w:eastAsia="Times New Roman" w:hAnsi="Times New Roman" w:cs="Times New Roman"/>
          <w:b/>
          <w:sz w:val="28"/>
          <w:szCs w:val="28"/>
          <w:u w:val="single"/>
          <w:lang w:eastAsia="en-GB"/>
        </w:rPr>
      </w:pPr>
      <w:r w:rsidRPr="00222F7F">
        <w:rPr>
          <w:rFonts w:ascii="Times New Roman" w:eastAsia="Times New Roman" w:hAnsi="Times New Roman" w:cs="Times New Roman"/>
          <w:b/>
          <w:sz w:val="28"/>
          <w:szCs w:val="28"/>
          <w:highlight w:val="yellow"/>
          <w:u w:val="single"/>
          <w:lang w:eastAsia="en-GB"/>
        </w:rPr>
        <w:t>To find out more, please come along to our Open Day Saturday 26</w:t>
      </w:r>
      <w:r w:rsidRPr="00222F7F">
        <w:rPr>
          <w:rFonts w:ascii="Times New Roman" w:eastAsia="Times New Roman" w:hAnsi="Times New Roman" w:cs="Times New Roman"/>
          <w:b/>
          <w:sz w:val="28"/>
          <w:szCs w:val="28"/>
          <w:highlight w:val="yellow"/>
          <w:u w:val="single"/>
          <w:vertAlign w:val="superscript"/>
          <w:lang w:eastAsia="en-GB"/>
        </w:rPr>
        <w:t>th</w:t>
      </w:r>
      <w:r w:rsidRPr="00222F7F">
        <w:rPr>
          <w:rFonts w:ascii="Times New Roman" w:eastAsia="Times New Roman" w:hAnsi="Times New Roman" w:cs="Times New Roman"/>
          <w:b/>
          <w:sz w:val="28"/>
          <w:szCs w:val="28"/>
          <w:highlight w:val="yellow"/>
          <w:u w:val="single"/>
          <w:lang w:eastAsia="en-GB"/>
        </w:rPr>
        <w:t xml:space="preserve"> January, 12-2pm</w:t>
      </w:r>
    </w:p>
    <w:p w:rsidR="00A97B04" w:rsidRDefault="00A97B04" w:rsidP="00671BF2">
      <w:pPr>
        <w:spacing w:after="0"/>
        <w:rPr>
          <w:rFonts w:cstheme="minorHAnsi"/>
          <w:sz w:val="24"/>
          <w:szCs w:val="24"/>
        </w:rPr>
      </w:pPr>
    </w:p>
    <w:p w:rsidR="00FD1BB8" w:rsidRDefault="00F22A4A" w:rsidP="00BC03B7">
      <w:pPr>
        <w:spacing w:after="0"/>
        <w:jc w:val="center"/>
        <w:rPr>
          <w:rFonts w:cstheme="minorHAnsi"/>
          <w:sz w:val="24"/>
          <w:szCs w:val="24"/>
        </w:rPr>
      </w:pPr>
      <w:r w:rsidRPr="00657DAB">
        <w:rPr>
          <w:rFonts w:cstheme="minorHAnsi"/>
          <w:noProof/>
          <w:sz w:val="24"/>
          <w:szCs w:val="24"/>
          <w:lang w:eastAsia="en-GB"/>
        </w:rPr>
        <mc:AlternateContent>
          <mc:Choice Requires="wps">
            <w:drawing>
              <wp:anchor distT="45720" distB="45720" distL="114300" distR="114300" simplePos="0" relativeHeight="251668480" behindDoc="0" locked="0" layoutInCell="1" allowOverlap="1" wp14:anchorId="5C4AA5F5" wp14:editId="36CD8046">
                <wp:simplePos x="0" y="0"/>
                <wp:positionH relativeFrom="margin">
                  <wp:align>center</wp:align>
                </wp:positionH>
                <wp:positionV relativeFrom="paragraph">
                  <wp:posOffset>8089532</wp:posOffset>
                </wp:positionV>
                <wp:extent cx="4812164" cy="1010419"/>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2164" cy="1010419"/>
                        </a:xfrm>
                        <a:prstGeom prst="rect">
                          <a:avLst/>
                        </a:prstGeom>
                        <a:solidFill>
                          <a:srgbClr val="FFFFFF"/>
                        </a:solidFill>
                        <a:ln w="9525">
                          <a:noFill/>
                          <a:miter lim="800000"/>
                          <a:headEnd/>
                          <a:tailEnd/>
                        </a:ln>
                      </wps:spPr>
                      <wps:txbx>
                        <w:txbxContent>
                          <w:p w:rsidR="00FA547F" w:rsidRPr="00FA547F" w:rsidRDefault="00FA547F" w:rsidP="00FA547F">
                            <w:pPr>
                              <w:jc w:val="center"/>
                              <w:rPr>
                                <w:rFonts w:ascii="Times New Roman" w:hAnsi="Times New Roman" w:cs="Times New Roman"/>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C4AA5F5" id="_x0000_t202" coordsize="21600,21600" o:spt="202" path="m,l,21600r21600,l21600,xe">
                <v:stroke joinstyle="miter"/>
                <v:path gradientshapeok="t" o:connecttype="rect"/>
              </v:shapetype>
              <v:shape id="Text Box 2" o:spid="_x0000_s1026" type="#_x0000_t202" style="position:absolute;margin-left:0;margin-top:636.95pt;width:378.9pt;height:79.55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" stroked="f">
                <v:textbox>
                  <w:txbxContent>
                    <w:p w:rsidR="00FA547F" w:rsidRPr="00FA547F" w:rsidRDefault="00FA547F" w:rsidP="00FA547F">
                      <w:pPr>
                        <w:jc w:val="center"/>
                        <w:rPr>
                          <w:rFonts w:ascii="Times New Roman" w:hAnsi="Times New Roman" w:cs="Times New Roman"/>
                          <w:sz w:val="28"/>
                          <w:szCs w:val="28"/>
                        </w:rPr>
                      </w:pPr>
                    </w:p>
                  </w:txbxContent>
                </v:textbox>
                <w10:wrap anchorx="margin"/>
              </v:shape>
            </w:pict>
          </mc:Fallback>
        </mc:AlternateContent>
      </w:r>
      <w:r w:rsidR="00BC03B7">
        <w:rPr>
          <w:rFonts w:cstheme="minorHAnsi"/>
          <w:sz w:val="24"/>
          <w:szCs w:val="24"/>
        </w:rPr>
        <w:t xml:space="preserve">Apply with CV and covering letter to </w:t>
      </w:r>
      <w:hyperlink r:id="rId8" w:history="1">
        <w:r w:rsidR="00BC03B7" w:rsidRPr="00A37F8E">
          <w:rPr>
            <w:rStyle w:val="Hyperlink"/>
            <w:rFonts w:cstheme="minorHAnsi"/>
            <w:sz w:val="24"/>
            <w:szCs w:val="24"/>
          </w:rPr>
          <w:t>contact@mumanurture.org</w:t>
        </w:r>
      </w:hyperlink>
      <w:r w:rsidR="00BC03B7">
        <w:rPr>
          <w:rFonts w:cstheme="minorHAnsi"/>
          <w:sz w:val="24"/>
          <w:szCs w:val="24"/>
        </w:rPr>
        <w:t xml:space="preserve"> </w:t>
      </w:r>
    </w:p>
    <w:p w:rsidR="00BC03B7" w:rsidRDefault="00BC03B7" w:rsidP="00BC03B7">
      <w:pPr>
        <w:spacing w:after="0"/>
        <w:jc w:val="center"/>
        <w:rPr>
          <w:rFonts w:cstheme="minorHAnsi"/>
          <w:sz w:val="24"/>
          <w:szCs w:val="24"/>
        </w:rPr>
      </w:pPr>
    </w:p>
    <w:p w:rsidR="00BC03B7" w:rsidRDefault="00BC03B7" w:rsidP="00BC03B7">
      <w:pPr>
        <w:spacing w:after="0"/>
        <w:jc w:val="center"/>
        <w:rPr>
          <w:rFonts w:cstheme="minorHAnsi"/>
          <w:sz w:val="24"/>
          <w:szCs w:val="24"/>
        </w:rPr>
      </w:pPr>
      <w:r>
        <w:rPr>
          <w:rFonts w:cstheme="minorHAnsi"/>
          <w:sz w:val="24"/>
          <w:szCs w:val="24"/>
        </w:rPr>
        <w:t>Closing date for applications: 08/02/2019</w:t>
      </w:r>
    </w:p>
    <w:p w:rsidR="00BC03B7" w:rsidRDefault="00BC03B7" w:rsidP="00BC03B7">
      <w:pPr>
        <w:spacing w:after="0"/>
        <w:jc w:val="center"/>
        <w:rPr>
          <w:rFonts w:cstheme="minorHAnsi"/>
          <w:sz w:val="24"/>
          <w:szCs w:val="24"/>
        </w:rPr>
      </w:pPr>
    </w:p>
    <w:p w:rsidR="00BC03B7" w:rsidRDefault="00BC03B7" w:rsidP="00BC03B7">
      <w:pPr>
        <w:spacing w:after="0"/>
        <w:jc w:val="center"/>
        <w:rPr>
          <w:rFonts w:cstheme="minorHAnsi"/>
          <w:sz w:val="24"/>
          <w:szCs w:val="24"/>
        </w:rPr>
      </w:pPr>
      <w:r>
        <w:rPr>
          <w:rFonts w:cstheme="minorHAnsi"/>
          <w:sz w:val="24"/>
          <w:szCs w:val="24"/>
        </w:rPr>
        <w:t>Interviews: Week commencing 18/02/2019</w:t>
      </w:r>
    </w:p>
    <w:p w:rsidR="00BC03B7" w:rsidRDefault="00BC03B7" w:rsidP="00BC03B7">
      <w:pPr>
        <w:spacing w:after="0"/>
        <w:jc w:val="center"/>
        <w:rPr>
          <w:rFonts w:cstheme="minorHAnsi"/>
          <w:sz w:val="24"/>
          <w:szCs w:val="24"/>
        </w:rPr>
      </w:pPr>
    </w:p>
    <w:p w:rsidR="00BC03B7" w:rsidRPr="00657DAB" w:rsidRDefault="00BC03B7" w:rsidP="00BC03B7">
      <w:pPr>
        <w:spacing w:after="0"/>
        <w:jc w:val="center"/>
        <w:rPr>
          <w:rFonts w:cstheme="minorHAnsi"/>
          <w:sz w:val="24"/>
          <w:szCs w:val="24"/>
        </w:rPr>
      </w:pPr>
      <w:r>
        <w:rPr>
          <w:rFonts w:cstheme="minorHAnsi"/>
          <w:sz w:val="24"/>
          <w:szCs w:val="24"/>
        </w:rPr>
        <w:t>Group Starts: Week commencing 04/03/18</w:t>
      </w:r>
    </w:p>
    <w:sectPr w:rsidR="00BC03B7" w:rsidRPr="00657DAB" w:rsidSect="00381B27">
      <w:headerReference w:type="default" r:id="rId9"/>
      <w:footerReference w:type="default" r:id="rId10"/>
      <w:pgSz w:w="11906" w:h="16838"/>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34B" w:rsidRDefault="00FE434B" w:rsidP="00381B27">
      <w:pPr>
        <w:spacing w:after="0" w:line="240" w:lineRule="auto"/>
      </w:pPr>
      <w:r>
        <w:separator/>
      </w:r>
    </w:p>
  </w:endnote>
  <w:endnote w:type="continuationSeparator" w:id="0">
    <w:p w:rsidR="00FE434B" w:rsidRDefault="00FE434B" w:rsidP="00381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2CF" w:rsidRPr="002542CF" w:rsidRDefault="002542CF">
    <w:pPr>
      <w:pStyle w:val="Footer"/>
      <w:rPr>
        <w:b/>
      </w:rPr>
    </w:pPr>
    <w:r>
      <w:tab/>
    </w:r>
    <w:r w:rsidRPr="002542CF">
      <w:rPr>
        <w:b/>
      </w:rPr>
      <w:t>Registered Charity Number: 1180220</w:t>
    </w:r>
  </w:p>
  <w:p w:rsidR="00381B27" w:rsidRDefault="00381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34B" w:rsidRDefault="00FE434B" w:rsidP="00381B27">
      <w:pPr>
        <w:spacing w:after="0" w:line="240" w:lineRule="auto"/>
      </w:pPr>
      <w:r>
        <w:separator/>
      </w:r>
    </w:p>
  </w:footnote>
  <w:footnote w:type="continuationSeparator" w:id="0">
    <w:p w:rsidR="00FE434B" w:rsidRDefault="00FE434B" w:rsidP="00381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B27" w:rsidRPr="00A609E6" w:rsidRDefault="00A609E6" w:rsidP="00A609E6">
    <w:pPr>
      <w:pStyle w:val="Header"/>
      <w:tabs>
        <w:tab w:val="clear" w:pos="4513"/>
        <w:tab w:val="clear" w:pos="9026"/>
        <w:tab w:val="center" w:pos="3686"/>
        <w:tab w:val="right" w:pos="7088"/>
      </w:tabs>
      <w:rPr>
        <w:sz w:val="24"/>
        <w:szCs w:val="24"/>
      </w:rPr>
    </w:pPr>
    <w:r>
      <w:rPr>
        <w:noProof/>
        <w:lang w:eastAsia="en-GB"/>
      </w:rPr>
      <w:drawing>
        <wp:anchor distT="0" distB="0" distL="114300" distR="114300" simplePos="0" relativeHeight="251658240" behindDoc="0" locked="0" layoutInCell="1" allowOverlap="1">
          <wp:simplePos x="0" y="0"/>
          <wp:positionH relativeFrom="margin">
            <wp:posOffset>173355</wp:posOffset>
          </wp:positionH>
          <wp:positionV relativeFrom="paragraph">
            <wp:posOffset>2540</wp:posOffset>
          </wp:positionV>
          <wp:extent cx="1670685" cy="1578610"/>
          <wp:effectExtent l="0" t="0" r="571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400dpiLogo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0685" cy="1578610"/>
                  </a:xfrm>
                  <a:prstGeom prst="rect">
                    <a:avLst/>
                  </a:prstGeom>
                </pic:spPr>
              </pic:pic>
            </a:graphicData>
          </a:graphic>
          <wp14:sizeRelH relativeFrom="margin">
            <wp14:pctWidth>0</wp14:pctWidth>
          </wp14:sizeRelH>
          <wp14:sizeRelV relativeFrom="margin">
            <wp14:pctHeight>0</wp14:pctHeight>
          </wp14:sizeRelV>
        </wp:anchor>
      </w:drawing>
    </w:r>
    <w:r w:rsidR="00381B27">
      <w:tab/>
    </w:r>
    <w:r w:rsidR="00381B27">
      <w:tab/>
    </w:r>
    <w:r w:rsidR="00381B27" w:rsidRPr="00A609E6">
      <w:rPr>
        <w:sz w:val="24"/>
        <w:szCs w:val="24"/>
      </w:rPr>
      <w:tab/>
      <w:t xml:space="preserve">9 The Old Printworks, </w:t>
    </w:r>
  </w:p>
  <w:p w:rsidR="00A609E6" w:rsidRPr="00A609E6" w:rsidRDefault="00381B27" w:rsidP="00A609E6">
    <w:pPr>
      <w:pStyle w:val="Header"/>
      <w:tabs>
        <w:tab w:val="clear" w:pos="9026"/>
        <w:tab w:val="right" w:pos="7088"/>
      </w:tabs>
      <w:rPr>
        <w:sz w:val="24"/>
        <w:szCs w:val="24"/>
      </w:rPr>
    </w:pPr>
    <w:r w:rsidRPr="00A609E6">
      <w:rPr>
        <w:sz w:val="24"/>
        <w:szCs w:val="24"/>
      </w:rPr>
      <w:tab/>
    </w:r>
    <w:r w:rsidR="00A609E6" w:rsidRPr="00A609E6">
      <w:rPr>
        <w:sz w:val="24"/>
        <w:szCs w:val="24"/>
      </w:rPr>
      <w:tab/>
    </w:r>
    <w:r w:rsidRPr="00A609E6">
      <w:rPr>
        <w:sz w:val="24"/>
        <w:szCs w:val="24"/>
      </w:rPr>
      <w:tab/>
      <w:t xml:space="preserve">20 Wharf Road, </w:t>
    </w:r>
  </w:p>
  <w:p w:rsidR="00A609E6" w:rsidRPr="00A609E6" w:rsidRDefault="00A609E6" w:rsidP="00A609E6">
    <w:pPr>
      <w:pStyle w:val="Header"/>
      <w:tabs>
        <w:tab w:val="clear" w:pos="4513"/>
        <w:tab w:val="clear" w:pos="9026"/>
        <w:tab w:val="center" w:pos="3686"/>
        <w:tab w:val="right" w:pos="7088"/>
      </w:tabs>
      <w:rPr>
        <w:sz w:val="24"/>
        <w:szCs w:val="24"/>
      </w:rPr>
    </w:pPr>
    <w:r w:rsidRPr="00A609E6">
      <w:rPr>
        <w:sz w:val="24"/>
        <w:szCs w:val="24"/>
      </w:rPr>
      <w:tab/>
    </w:r>
    <w:r w:rsidRPr="00A609E6">
      <w:rPr>
        <w:sz w:val="24"/>
        <w:szCs w:val="24"/>
      </w:rPr>
      <w:tab/>
    </w:r>
    <w:r w:rsidRPr="00A609E6">
      <w:rPr>
        <w:sz w:val="24"/>
        <w:szCs w:val="24"/>
      </w:rPr>
      <w:tab/>
    </w:r>
    <w:r w:rsidR="00381B27" w:rsidRPr="00A609E6">
      <w:rPr>
        <w:sz w:val="24"/>
        <w:szCs w:val="24"/>
      </w:rPr>
      <w:t xml:space="preserve">Eastbourne, </w:t>
    </w:r>
  </w:p>
  <w:p w:rsidR="00A609E6" w:rsidRPr="00A609E6" w:rsidRDefault="00A609E6" w:rsidP="00A609E6">
    <w:pPr>
      <w:pStyle w:val="Header"/>
      <w:tabs>
        <w:tab w:val="clear" w:pos="9026"/>
        <w:tab w:val="right" w:pos="7088"/>
      </w:tabs>
      <w:rPr>
        <w:sz w:val="24"/>
        <w:szCs w:val="24"/>
      </w:rPr>
    </w:pPr>
    <w:r w:rsidRPr="00A609E6">
      <w:rPr>
        <w:sz w:val="24"/>
        <w:szCs w:val="24"/>
      </w:rPr>
      <w:tab/>
    </w:r>
    <w:r w:rsidRPr="00A609E6">
      <w:rPr>
        <w:sz w:val="24"/>
        <w:szCs w:val="24"/>
      </w:rPr>
      <w:tab/>
    </w:r>
    <w:r w:rsidRPr="00A609E6">
      <w:rPr>
        <w:sz w:val="24"/>
        <w:szCs w:val="24"/>
      </w:rPr>
      <w:tab/>
    </w:r>
    <w:r w:rsidR="00381B27" w:rsidRPr="00A609E6">
      <w:rPr>
        <w:sz w:val="24"/>
        <w:szCs w:val="24"/>
      </w:rPr>
      <w:t>BN21 3AW</w:t>
    </w:r>
  </w:p>
  <w:p w:rsidR="00A609E6" w:rsidRPr="00A609E6" w:rsidRDefault="00A609E6" w:rsidP="00A609E6">
    <w:pPr>
      <w:pStyle w:val="Header"/>
      <w:tabs>
        <w:tab w:val="clear" w:pos="9026"/>
        <w:tab w:val="right" w:pos="7088"/>
      </w:tabs>
      <w:ind w:left="4513"/>
      <w:rPr>
        <w:b/>
        <w:sz w:val="24"/>
        <w:szCs w:val="24"/>
      </w:rPr>
    </w:pPr>
    <w:r w:rsidRPr="00A609E6">
      <w:rPr>
        <w:sz w:val="24"/>
        <w:szCs w:val="24"/>
      </w:rPr>
      <w:tab/>
    </w:r>
    <w:r w:rsidRPr="00A609E6">
      <w:rPr>
        <w:sz w:val="24"/>
        <w:szCs w:val="24"/>
      </w:rPr>
      <w:tab/>
    </w:r>
    <w:hyperlink r:id="rId2" w:history="1">
      <w:r w:rsidR="00381B27" w:rsidRPr="00A609E6">
        <w:rPr>
          <w:rStyle w:val="Hyperlink"/>
          <w:sz w:val="24"/>
          <w:szCs w:val="24"/>
        </w:rPr>
        <w:t>www.mumanurture.org</w:t>
      </w:r>
    </w:hyperlink>
    <w:r w:rsidR="00381B27" w:rsidRPr="00A609E6">
      <w:rPr>
        <w:sz w:val="24"/>
        <w:szCs w:val="24"/>
      </w:rPr>
      <w:tab/>
    </w:r>
  </w:p>
  <w:p w:rsidR="00381B27" w:rsidRDefault="00A609E6" w:rsidP="00A609E6">
    <w:pPr>
      <w:pStyle w:val="Header"/>
      <w:tabs>
        <w:tab w:val="clear" w:pos="9026"/>
        <w:tab w:val="right" w:pos="7088"/>
      </w:tabs>
      <w:ind w:left="4513"/>
      <w:rPr>
        <w:sz w:val="24"/>
        <w:szCs w:val="24"/>
      </w:rPr>
    </w:pPr>
    <w:r w:rsidRPr="00A609E6">
      <w:rPr>
        <w:sz w:val="24"/>
        <w:szCs w:val="24"/>
      </w:rPr>
      <w:tab/>
    </w:r>
    <w:r w:rsidRPr="00A609E6">
      <w:rPr>
        <w:sz w:val="24"/>
        <w:szCs w:val="24"/>
      </w:rPr>
      <w:tab/>
    </w:r>
    <w:hyperlink r:id="rId3" w:history="1">
      <w:r w:rsidR="00381B27" w:rsidRPr="00A609E6">
        <w:rPr>
          <w:rStyle w:val="Hyperlink"/>
          <w:sz w:val="24"/>
          <w:szCs w:val="24"/>
        </w:rPr>
        <w:t>contact@mumanurture.org</w:t>
      </w:r>
    </w:hyperlink>
    <w:r w:rsidR="00381B27" w:rsidRPr="00A609E6">
      <w:rPr>
        <w:sz w:val="24"/>
        <w:szCs w:val="24"/>
      </w:rPr>
      <w:tab/>
    </w:r>
    <w:r w:rsidR="00381B27" w:rsidRPr="00A609E6">
      <w:rPr>
        <w:sz w:val="24"/>
        <w:szCs w:val="24"/>
      </w:rPr>
      <w:tab/>
    </w:r>
    <w:r w:rsidRPr="00A609E6">
      <w:rPr>
        <w:sz w:val="24"/>
        <w:szCs w:val="24"/>
      </w:rPr>
      <w:tab/>
    </w:r>
    <w:r w:rsidR="00381B27" w:rsidRPr="00A609E6">
      <w:rPr>
        <w:sz w:val="24"/>
        <w:szCs w:val="24"/>
      </w:rPr>
      <w:t xml:space="preserve">01323 32 55 58 </w:t>
    </w:r>
  </w:p>
  <w:p w:rsidR="00A609E6" w:rsidRPr="00A609E6" w:rsidRDefault="00A609E6" w:rsidP="00A609E6">
    <w:pPr>
      <w:pStyle w:val="Header"/>
      <w:tabs>
        <w:tab w:val="clear" w:pos="9026"/>
        <w:tab w:val="right" w:pos="7088"/>
      </w:tabs>
      <w:ind w:left="4513"/>
      <w:rPr>
        <w:sz w:val="24"/>
        <w:szCs w:val="24"/>
      </w:rPr>
    </w:pPr>
    <w:r>
      <w:rPr>
        <w:sz w:val="24"/>
        <w:szCs w:val="24"/>
      </w:rPr>
      <w:tab/>
    </w:r>
    <w:r w:rsidRPr="00A609E6">
      <w:rPr>
        <w:sz w:val="24"/>
        <w:szCs w:val="24"/>
      </w:rPr>
      <w:tab/>
    </w:r>
    <w:r w:rsidRPr="00A609E6">
      <w:rPr>
        <w:noProof/>
        <w:sz w:val="24"/>
        <w:szCs w:val="24"/>
        <w:lang w:eastAsia="en-GB"/>
      </w:rPr>
      <w:drawing>
        <wp:inline distT="0" distB="0" distL="0" distR="0" wp14:anchorId="6ADE38AD" wp14:editId="6A3123C8">
          <wp:extent cx="721895" cy="238176"/>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H8JX15W2.jpg"/>
                  <pic:cNvPicPr/>
                </pic:nvPicPr>
                <pic:blipFill>
                  <a:blip r:embed="rId4">
                    <a:extLst>
                      <a:ext uri="{28A0092B-C50C-407E-A947-70E740481C1C}">
                        <a14:useLocalDpi xmlns:a14="http://schemas.microsoft.com/office/drawing/2010/main" val="0"/>
                      </a:ext>
                    </a:extLst>
                  </a:blip>
                  <a:stretch>
                    <a:fillRect/>
                  </a:stretch>
                </pic:blipFill>
                <pic:spPr>
                  <a:xfrm>
                    <a:off x="0" y="0"/>
                    <a:ext cx="721895" cy="238176"/>
                  </a:xfrm>
                  <a:prstGeom prst="rect">
                    <a:avLst/>
                  </a:prstGeom>
                </pic:spPr>
              </pic:pic>
            </a:graphicData>
          </a:graphic>
        </wp:inline>
      </w:drawing>
    </w:r>
    <w:r w:rsidRPr="00A609E6">
      <w:rPr>
        <w:b/>
        <w:sz w:val="24"/>
        <w:szCs w:val="24"/>
      </w:rPr>
      <w:t>@mumanurture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D66A7"/>
    <w:multiLevelType w:val="hybridMultilevel"/>
    <w:tmpl w:val="AB742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8651E2"/>
    <w:multiLevelType w:val="multilevel"/>
    <w:tmpl w:val="47308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110"/>
    <w:rsid w:val="0003071E"/>
    <w:rsid w:val="00037948"/>
    <w:rsid w:val="001A2EAB"/>
    <w:rsid w:val="001B10D6"/>
    <w:rsid w:val="00214525"/>
    <w:rsid w:val="00222F7F"/>
    <w:rsid w:val="002542CF"/>
    <w:rsid w:val="002A018C"/>
    <w:rsid w:val="00381B27"/>
    <w:rsid w:val="00387F31"/>
    <w:rsid w:val="003A47D9"/>
    <w:rsid w:val="003F0436"/>
    <w:rsid w:val="00407463"/>
    <w:rsid w:val="00472DAE"/>
    <w:rsid w:val="00562FA8"/>
    <w:rsid w:val="00593110"/>
    <w:rsid w:val="00643D88"/>
    <w:rsid w:val="00657DAB"/>
    <w:rsid w:val="00671BF2"/>
    <w:rsid w:val="00727E4A"/>
    <w:rsid w:val="00A609E6"/>
    <w:rsid w:val="00A8527A"/>
    <w:rsid w:val="00A97B04"/>
    <w:rsid w:val="00AE0227"/>
    <w:rsid w:val="00B02595"/>
    <w:rsid w:val="00B54C23"/>
    <w:rsid w:val="00BC03B7"/>
    <w:rsid w:val="00F22A4A"/>
    <w:rsid w:val="00F4093E"/>
    <w:rsid w:val="00FA547F"/>
    <w:rsid w:val="00FD1BB8"/>
    <w:rsid w:val="00FE4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65CA5"/>
  <w15:chartTrackingRefBased/>
  <w15:docId w15:val="{A2F609DA-9665-4588-B56D-8078AC5A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5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5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07463"/>
    <w:pPr>
      <w:ind w:left="720"/>
      <w:contextualSpacing/>
    </w:pPr>
  </w:style>
  <w:style w:type="character" w:styleId="Hyperlink">
    <w:name w:val="Hyperlink"/>
    <w:basedOn w:val="DefaultParagraphFont"/>
    <w:uiPriority w:val="99"/>
    <w:unhideWhenUsed/>
    <w:rsid w:val="00F22A4A"/>
    <w:rPr>
      <w:color w:val="0563C1" w:themeColor="hyperlink"/>
      <w:u w:val="single"/>
    </w:rPr>
  </w:style>
  <w:style w:type="paragraph" w:styleId="Header">
    <w:name w:val="header"/>
    <w:basedOn w:val="Normal"/>
    <w:link w:val="HeaderChar"/>
    <w:uiPriority w:val="99"/>
    <w:unhideWhenUsed/>
    <w:rsid w:val="00381B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B27"/>
  </w:style>
  <w:style w:type="paragraph" w:styleId="Footer">
    <w:name w:val="footer"/>
    <w:basedOn w:val="Normal"/>
    <w:link w:val="FooterChar"/>
    <w:uiPriority w:val="99"/>
    <w:unhideWhenUsed/>
    <w:rsid w:val="00381B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B27"/>
  </w:style>
  <w:style w:type="table" w:styleId="TableGrid">
    <w:name w:val="Table Grid"/>
    <w:basedOn w:val="TableNormal"/>
    <w:uiPriority w:val="39"/>
    <w:rsid w:val="00AE0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5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umanurtur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mumanurture.org" TargetMode="External"/><Relationship Id="rId2" Type="http://schemas.openxmlformats.org/officeDocument/2006/relationships/hyperlink" Target="http://www.mumanurture.org" TargetMode="External"/><Relationship Id="rId1" Type="http://schemas.openxmlformats.org/officeDocument/2006/relationships/image" Target="media/image2.png"/><Relationship Id="rId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 Education First</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Sparkes</dc:creator>
  <cp:keywords/>
  <dc:description/>
  <cp:lastModifiedBy>Jeff Sparkes</cp:lastModifiedBy>
  <cp:revision>2</cp:revision>
  <dcterms:created xsi:type="dcterms:W3CDTF">2019-01-21T12:36:00Z</dcterms:created>
  <dcterms:modified xsi:type="dcterms:W3CDTF">2019-01-21T12:36:00Z</dcterms:modified>
</cp:coreProperties>
</file>